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8B" w:rsidRDefault="002F7E8B" w:rsidP="00B329AF">
      <w:pPr>
        <w:ind w:firstLine="709"/>
        <w:jc w:val="center"/>
        <w:rPr>
          <w:b/>
        </w:rPr>
      </w:pPr>
      <w:r w:rsidRPr="00B97A8B">
        <w:rPr>
          <w:b/>
        </w:rPr>
        <w:t>Пояснительная записка</w:t>
      </w:r>
    </w:p>
    <w:p w:rsidR="002F7E8B" w:rsidRDefault="002F7E8B" w:rsidP="00D030A6">
      <w:pPr>
        <w:pStyle w:val="14"/>
        <w:spacing w:before="120"/>
        <w:ind w:firstLine="709"/>
        <w:rPr>
          <w:rFonts w:ascii="Times New Roman CYR" w:hAnsi="Times New Roman CYR" w:cs="Times New Roman CYR"/>
        </w:rPr>
      </w:pPr>
      <w:r>
        <w:t>к проекту постановления Собрания депутатов Ненецкого автономного округа «О признании утратившими силу отдельных постановлений Собрания депутатов Ненецкого автономного округа</w:t>
      </w:r>
      <w:r>
        <w:rPr>
          <w:rFonts w:ascii="Times New Roman CYR" w:hAnsi="Times New Roman CYR" w:cs="Times New Roman CYR"/>
        </w:rPr>
        <w:t xml:space="preserve">» </w:t>
      </w:r>
    </w:p>
    <w:p w:rsidR="002F7E8B" w:rsidRPr="0089217D" w:rsidRDefault="002F7E8B" w:rsidP="00B329AF">
      <w:pPr>
        <w:ind w:firstLine="709"/>
        <w:jc w:val="both"/>
      </w:pPr>
    </w:p>
    <w:p w:rsidR="002F7E8B" w:rsidRDefault="002F7E8B" w:rsidP="00B329AF">
      <w:pPr>
        <w:ind w:firstLine="709"/>
        <w:jc w:val="both"/>
      </w:pPr>
      <w:r w:rsidRPr="0089217D">
        <w:t xml:space="preserve">Субъект законотворческой инициативы – депутаты Собрания депутатов Ненецкого автономного  округа. </w:t>
      </w:r>
    </w:p>
    <w:p w:rsidR="002F7E8B" w:rsidRPr="00105168" w:rsidRDefault="002F7E8B" w:rsidP="00442185">
      <w:pPr>
        <w:pStyle w:val="300"/>
        <w:spacing w:before="120"/>
        <w:ind w:firstLine="720"/>
      </w:pPr>
      <w:r>
        <w:t xml:space="preserve">Разработчики </w:t>
      </w:r>
      <w:r w:rsidRPr="001D1615">
        <w:t>законопроекта:</w:t>
      </w:r>
      <w:r>
        <w:t xml:space="preserve"> депутаты Собрания депутатов округа, экспертно-правовое управление аппарата </w:t>
      </w:r>
      <w:r w:rsidRPr="00105168">
        <w:t>Собрания депутатов Ненецкого автономного округа.</w:t>
      </w:r>
    </w:p>
    <w:p w:rsidR="002F7E8B" w:rsidRDefault="002F7E8B" w:rsidP="00B329AF">
      <w:pPr>
        <w:ind w:firstLine="709"/>
        <w:jc w:val="both"/>
      </w:pPr>
    </w:p>
    <w:p w:rsidR="002F7E8B" w:rsidRDefault="002F7E8B" w:rsidP="006C79CB">
      <w:pPr>
        <w:ind w:firstLine="709"/>
        <w:jc w:val="both"/>
      </w:pPr>
      <w:r>
        <w:t xml:space="preserve">Представленным проектом постановления предлагается признать утратившими силу отдельные постановления Собрания депутатов округа, в том числе: </w:t>
      </w:r>
    </w:p>
    <w:p w:rsidR="002F7E8B" w:rsidRDefault="002F7E8B" w:rsidP="006C79CB">
      <w:pPr>
        <w:ind w:firstLine="709"/>
        <w:jc w:val="both"/>
      </w:pPr>
      <w:r>
        <w:t>1) постановление Собрания депутатов округа от 02.04.1997 № 38-сд «О положении о порядке отнесения автомобильных дорог Ненецкого автономного округа по принадлежности».</w:t>
      </w:r>
    </w:p>
    <w:p w:rsidR="002F7E8B" w:rsidRPr="00986C9C" w:rsidRDefault="002F7E8B" w:rsidP="006C79CB">
      <w:pPr>
        <w:ind w:firstLine="709"/>
        <w:jc w:val="both"/>
      </w:pPr>
      <w:r>
        <w:t xml:space="preserve">Необходимо отметить, что указанное постановление окружного Собрания депутатов округа было разработано в реализацию Постановления </w:t>
      </w:r>
      <w:r>
        <w:rPr>
          <w:lang w:eastAsia="en-US"/>
        </w:rPr>
        <w:t xml:space="preserve">Правительства РСФСР от 24.12.1991 № 61 «О классификации автомобильных дорог в РСФСР».  </w:t>
      </w:r>
    </w:p>
    <w:p w:rsidR="002F7E8B" w:rsidRDefault="002F7E8B" w:rsidP="006C79CB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 xml:space="preserve">Постановлением Правительства РФ от  28.09.2009 № 767 указанное </w:t>
      </w:r>
      <w:r>
        <w:t xml:space="preserve">Постановление </w:t>
      </w:r>
      <w:r>
        <w:rPr>
          <w:lang w:eastAsia="en-US"/>
        </w:rPr>
        <w:t>Правительства РСФСР от 24.12.1991 № 61 признано утратившим силу.</w:t>
      </w:r>
    </w:p>
    <w:p w:rsidR="002F7E8B" w:rsidRDefault="002F7E8B" w:rsidP="006C79CB">
      <w:pPr>
        <w:ind w:firstLine="709"/>
        <w:jc w:val="both"/>
      </w:pPr>
      <w:r>
        <w:t>В настоящее время в силу норм ч. 18 ст. 5 Федерального</w:t>
      </w:r>
      <w:r w:rsidRPr="006C79CB">
        <w:t xml:space="preserve"> закон</w:t>
      </w:r>
      <w:r>
        <w:t>а от 08.11.2007    №</w:t>
      </w:r>
      <w:r w:rsidRPr="006C79CB">
        <w:t xml:space="preserve"> 257-ФЗ </w:t>
      </w:r>
      <w:r>
        <w:t>«</w:t>
      </w:r>
      <w:r w:rsidRPr="006C79CB"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t xml:space="preserve">льные акты Российской Федерации», классификация автомобильных дорог и их отнесение к категориям автомобильных дорог (первой, второй, третьей, четвертой, пятой категориям) осуществляются в зависимости от транспортно-эксплуатационных характеристик и потребительских свойств автомобильных дорог в </w:t>
      </w:r>
      <w:r w:rsidRPr="007B2232">
        <w:t>порядке,</w:t>
      </w:r>
      <w:r>
        <w:t xml:space="preserve"> установленном Правительством РФ. </w:t>
      </w:r>
    </w:p>
    <w:p w:rsidR="002F7E8B" w:rsidRDefault="002F7E8B" w:rsidP="00702065">
      <w:pPr>
        <w:autoSpaceDE w:val="0"/>
        <w:autoSpaceDN w:val="0"/>
        <w:adjustRightInd w:val="0"/>
        <w:ind w:firstLine="708"/>
        <w:jc w:val="both"/>
      </w:pPr>
      <w:r>
        <w:t>Согласно ч. 8 ст. 5 Федерального</w:t>
      </w:r>
      <w:r w:rsidRPr="006C79CB">
        <w:t xml:space="preserve"> закон</w:t>
      </w:r>
      <w:r>
        <w:t>а от 08.11.2007 №</w:t>
      </w:r>
      <w:r w:rsidRPr="006C79CB">
        <w:t xml:space="preserve"> 257-ФЗ</w:t>
      </w:r>
      <w:r>
        <w:t xml:space="preserve"> к</w:t>
      </w:r>
      <w:r>
        <w:rPr>
          <w:lang w:eastAsia="en-US"/>
        </w:rPr>
        <w:t xml:space="preserve">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государственной власти субъекта РФ. </w:t>
      </w:r>
    </w:p>
    <w:p w:rsidR="002F7E8B" w:rsidRDefault="002F7E8B" w:rsidP="006D537E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>На уровне Ненецкого автономного округа в сфере регулирования отдельных отношений в области использования автомобильных дорог действует закон округа от 19.09.2014 № 84-оз «О регулировании отдельных отношений в области использования автомобильных дорог, осуществления дорожной деятельности и организации дорожного движения в Ненецком автономном округе».</w:t>
      </w:r>
    </w:p>
    <w:p w:rsidR="002F7E8B" w:rsidRPr="006D537E" w:rsidRDefault="002F7E8B" w:rsidP="0021648D">
      <w:pPr>
        <w:autoSpaceDE w:val="0"/>
        <w:autoSpaceDN w:val="0"/>
        <w:adjustRightInd w:val="0"/>
        <w:ind w:firstLine="708"/>
        <w:jc w:val="both"/>
        <w:rPr>
          <w:iCs/>
          <w:lang w:eastAsia="en-US"/>
        </w:rPr>
      </w:pPr>
      <w:r>
        <w:rPr>
          <w:lang w:eastAsia="en-US"/>
        </w:rPr>
        <w:t>В соответствии со статьей 3 указанного закона округа, к</w:t>
      </w:r>
      <w:r>
        <w:rPr>
          <w:i/>
          <w:iCs/>
          <w:lang w:eastAsia="en-US"/>
        </w:rPr>
        <w:t xml:space="preserve"> </w:t>
      </w:r>
      <w:r w:rsidRPr="006D537E">
        <w:rPr>
          <w:iCs/>
          <w:lang w:eastAsia="en-US"/>
        </w:rPr>
        <w:t>полномочиям Собрания депутатов округа в области использования автомобильных дорог, осуществления дорожной деятельности и организации дорожного движения относится  принятие окружных законов, регулирующих отношения в области использования автомобильных дорог, осуществления дорожной деятельности и организации дорожного движения, и контроль за их исполнением.</w:t>
      </w:r>
    </w:p>
    <w:p w:rsidR="002F7E8B" w:rsidRDefault="002F7E8B" w:rsidP="003633F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К полномочиям Администрации округа в области использования автомобильных дорог отнесено утверждение критериев отнесения автомобильных дорог общего пользования к автомобильным дорогам общего пользования регионального или межмуниципального значения, перечня автомобильных дорог общего пользования, а также перечня автомобильных дорог необщего пользования регионального или межмуниципального значения (статья 4). В реализацию указанной нормы Администрацией округа принято постановление от 08.12.2014 № 475-п;</w:t>
      </w:r>
    </w:p>
    <w:p w:rsidR="002F7E8B" w:rsidRDefault="002F7E8B" w:rsidP="006D537E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2F7E8B" w:rsidRDefault="002F7E8B" w:rsidP="00247CF2">
      <w:pPr>
        <w:spacing w:after="1" w:line="240" w:lineRule="atLeast"/>
        <w:jc w:val="both"/>
        <w:rPr>
          <w:lang w:eastAsia="en-US"/>
        </w:rPr>
      </w:pPr>
      <w:r>
        <w:tab/>
        <w:t>2) п</w:t>
      </w:r>
      <w:r>
        <w:rPr>
          <w:lang w:eastAsia="en-US"/>
        </w:rPr>
        <w:t xml:space="preserve">остановление Собрания депутатов округа от 29.04.1998 №  61 «О положении «О порядке назначения и выплаты ежемесячной надбавки за стаж работы работникам учреждений культуры и искусства Ненецкого автономного округа» и внесенные в него изменения. </w:t>
      </w:r>
    </w:p>
    <w:p w:rsidR="002F7E8B" w:rsidRDefault="002F7E8B" w:rsidP="005B6B1C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>В настоящее время законом округа от 30.10.2004 № 522-оз «</w:t>
      </w:r>
      <w:r w:rsidRPr="00247CF2">
        <w:rPr>
          <w:lang w:eastAsia="en-US"/>
        </w:rPr>
        <w:t>Об оплате труда работников государственных учрежден</w:t>
      </w:r>
      <w:r>
        <w:rPr>
          <w:lang w:eastAsia="en-US"/>
        </w:rPr>
        <w:t>ий Ненецкого автономного округа» установление систем оплаты труда работников государственных учреждений округа, порядка формирования фонда оплаты труда работников, перечня видов выплат компенсационного и стимулирующего характера отнесено к компетенции Администрации округа.</w:t>
      </w:r>
    </w:p>
    <w:p w:rsidR="002F7E8B" w:rsidRDefault="002F7E8B" w:rsidP="00A0134A">
      <w:pPr>
        <w:spacing w:after="1" w:line="240" w:lineRule="atLeast"/>
        <w:ind w:firstLine="708"/>
        <w:jc w:val="both"/>
        <w:rPr>
          <w:lang w:eastAsia="en-US"/>
        </w:rPr>
      </w:pPr>
      <w:r>
        <w:t>Постановлением А</w:t>
      </w:r>
      <w:r>
        <w:rPr>
          <w:lang w:eastAsia="en-US"/>
        </w:rPr>
        <w:t xml:space="preserve">дминистрации округа от 11.08.2016 № 260-п «О совершенствовании систем оплаты труда </w:t>
      </w:r>
      <w:r w:rsidRPr="007B2232">
        <w:rPr>
          <w:lang w:eastAsia="en-US"/>
        </w:rPr>
        <w:t xml:space="preserve">работников государственных учреждений Ненецкого автономного округа» утверждены </w:t>
      </w:r>
      <w:hyperlink r:id="rId4" w:history="1">
        <w:r w:rsidRPr="007B2232">
          <w:rPr>
            <w:lang w:eastAsia="en-US"/>
          </w:rPr>
          <w:t>Положение</w:t>
        </w:r>
      </w:hyperlink>
      <w:r w:rsidRPr="007B2232">
        <w:rPr>
          <w:lang w:eastAsia="en-US"/>
        </w:rPr>
        <w:t xml:space="preserve"> об установлении систем оплаты труда работников государственных учреждений округа; </w:t>
      </w:r>
      <w:hyperlink r:id="rId5" w:history="1">
        <w:r w:rsidRPr="007B2232">
          <w:rPr>
            <w:lang w:eastAsia="en-US"/>
          </w:rPr>
          <w:t>Перечень</w:t>
        </w:r>
      </w:hyperlink>
      <w:r w:rsidRPr="007B2232">
        <w:rPr>
          <w:lang w:eastAsia="en-US"/>
        </w:rPr>
        <w:t xml:space="preserve"> видов выплат компенсационного и стимулирующего характера в государственных учреждениях Ненецкого автономного округа; размеры должностных окладов (ставок) по профессиональным квалификационным группам общеотраслевых должностей руководителей, специалистов и служащих государственных казенных учреждений округа, государственных органов округа (для должностей</w:t>
      </w:r>
      <w:r>
        <w:rPr>
          <w:lang w:eastAsia="en-US"/>
        </w:rPr>
        <w:t>, не отнесенных к должностям государственной гражданской службы), Территориального фонда обязательного медицинского страхования округа.</w:t>
      </w:r>
    </w:p>
    <w:p w:rsidR="002F7E8B" w:rsidRDefault="002F7E8B" w:rsidP="00046097">
      <w:pPr>
        <w:pStyle w:val="NoSpacing"/>
        <w:jc w:val="both"/>
      </w:pPr>
      <w:r>
        <w:t xml:space="preserve"> </w:t>
      </w:r>
      <w:r>
        <w:tab/>
        <w:t>В связи с изложенным, указанные нормативные правовые акты в настоящее время не применяются, фактически утратили силу.</w:t>
      </w:r>
    </w:p>
    <w:p w:rsidR="002F7E8B" w:rsidRDefault="002F7E8B" w:rsidP="00046097">
      <w:pPr>
        <w:pStyle w:val="NoSpacing"/>
        <w:jc w:val="both"/>
      </w:pPr>
    </w:p>
    <w:p w:rsidR="002F7E8B" w:rsidRDefault="002F7E8B" w:rsidP="00B329AF">
      <w:pPr>
        <w:pStyle w:val="NoSpacing"/>
        <w:ind w:firstLine="709"/>
        <w:jc w:val="both"/>
      </w:pPr>
      <w:r>
        <w:t xml:space="preserve">Принятие данного проекта постановления не потребует внесения изменений в иные нормативные правовые акты Ненецкого автономного округа. </w:t>
      </w:r>
    </w:p>
    <w:p w:rsidR="002F7E8B" w:rsidRDefault="002F7E8B" w:rsidP="00B329AF">
      <w:pPr>
        <w:pStyle w:val="NoSpacing"/>
        <w:ind w:firstLine="709"/>
        <w:jc w:val="both"/>
      </w:pPr>
      <w:r>
        <w:t>Принятие представленного проекта не повлечет дополнительных расходов из окружного бюджета.</w:t>
      </w:r>
    </w:p>
    <w:p w:rsidR="002F7E8B" w:rsidRPr="00E5724A" w:rsidRDefault="002F7E8B" w:rsidP="00B329AF">
      <w:pPr>
        <w:pStyle w:val="NoSpacing"/>
        <w:ind w:firstLine="709"/>
        <w:jc w:val="both"/>
      </w:pPr>
      <w:r w:rsidRPr="00817964">
        <w:t>Представленный проект не затрагивает вопросы осуществления предпринимательской и инвестиционной деятельности</w:t>
      </w:r>
      <w:r w:rsidRPr="00E77264">
        <w:t>, в связи с чем не подлежит</w:t>
      </w:r>
      <w:r>
        <w:t xml:space="preserve"> </w:t>
      </w:r>
      <w:r w:rsidRPr="00E77264">
        <w:t>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2F7E8B" w:rsidRPr="0003380A" w:rsidRDefault="002F7E8B" w:rsidP="00DB1AE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3380A">
        <w:t xml:space="preserve">В связи с тем, что предметом </w:t>
      </w:r>
      <w:r>
        <w:t xml:space="preserve">регулирования представленного </w:t>
      </w:r>
      <w:r w:rsidRPr="0003380A">
        <w:t xml:space="preserve">проекта  не являются вопросы реализации мер социальной поддержки граждан, </w:t>
      </w:r>
      <w:r w:rsidRPr="0003380A">
        <w:rPr>
          <w:lang w:eastAsia="en-US"/>
        </w:rPr>
        <w:t xml:space="preserve">реализации прав коренных малочисленных народов, </w:t>
      </w:r>
      <w:r w:rsidRPr="0003380A">
        <w:t xml:space="preserve">проживающих на территории Ненецкого автономного округа, проект не </w:t>
      </w:r>
      <w:r>
        <w:t>подлежит</w:t>
      </w:r>
      <w:r w:rsidRPr="0003380A">
        <w:t xml:space="preserve"> обязательному общественному обсуждению в рамках статьи 55.1 Регламента Собрания депутатов Ненецкого автономного округа.</w:t>
      </w:r>
    </w:p>
    <w:p w:rsidR="002F7E8B" w:rsidRPr="008A0006" w:rsidRDefault="002F7E8B" w:rsidP="00DB1AEA">
      <w:pPr>
        <w:ind w:firstLine="709"/>
      </w:pPr>
    </w:p>
    <w:p w:rsidR="002F7E8B" w:rsidRDefault="002F7E8B" w:rsidP="00B329AF">
      <w:pPr>
        <w:ind w:firstLine="709"/>
        <w:jc w:val="both"/>
        <w:rPr>
          <w:rFonts w:ascii="Times New Roman CYR" w:hAnsi="Times New Roman CYR" w:cs="Times New Roman CYR"/>
        </w:rPr>
      </w:pPr>
    </w:p>
    <w:p w:rsidR="002F7E8B" w:rsidRDefault="002F7E8B" w:rsidP="00B329AF">
      <w:pPr>
        <w:ind w:firstLine="709"/>
        <w:jc w:val="both"/>
        <w:rPr>
          <w:rFonts w:ascii="Times New Roman CYR" w:hAnsi="Times New Roman CYR" w:cs="Times New Roman CYR"/>
        </w:rPr>
      </w:pPr>
    </w:p>
    <w:p w:rsidR="002F7E8B" w:rsidRDefault="002F7E8B" w:rsidP="00B329AF">
      <w:pPr>
        <w:spacing w:after="200" w:line="276" w:lineRule="auto"/>
        <w:rPr>
          <w:rFonts w:ascii="Times New Roman CYR" w:hAnsi="Times New Roman CYR" w:cs="Times New Roman CYR"/>
        </w:rPr>
      </w:pPr>
    </w:p>
    <w:p w:rsidR="002F7E8B" w:rsidRDefault="002F7E8B"/>
    <w:sectPr w:rsidR="002F7E8B" w:rsidSect="007E04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9AF"/>
    <w:rsid w:val="0000523E"/>
    <w:rsid w:val="0002475A"/>
    <w:rsid w:val="0003380A"/>
    <w:rsid w:val="0004367C"/>
    <w:rsid w:val="00045CF2"/>
    <w:rsid w:val="00046097"/>
    <w:rsid w:val="000708AA"/>
    <w:rsid w:val="00073210"/>
    <w:rsid w:val="00093CE6"/>
    <w:rsid w:val="000A2758"/>
    <w:rsid w:val="000B150B"/>
    <w:rsid w:val="00105168"/>
    <w:rsid w:val="00116C19"/>
    <w:rsid w:val="00121A63"/>
    <w:rsid w:val="001307B8"/>
    <w:rsid w:val="00132A5A"/>
    <w:rsid w:val="001419B7"/>
    <w:rsid w:val="00174BD2"/>
    <w:rsid w:val="00181A41"/>
    <w:rsid w:val="001868C8"/>
    <w:rsid w:val="001C7C75"/>
    <w:rsid w:val="001D1615"/>
    <w:rsid w:val="0021648D"/>
    <w:rsid w:val="00217AD3"/>
    <w:rsid w:val="0023487A"/>
    <w:rsid w:val="002350E1"/>
    <w:rsid w:val="00247CF2"/>
    <w:rsid w:val="00295063"/>
    <w:rsid w:val="00297055"/>
    <w:rsid w:val="002A6597"/>
    <w:rsid w:val="002B34E4"/>
    <w:rsid w:val="002C5906"/>
    <w:rsid w:val="002E3BA0"/>
    <w:rsid w:val="002F7E8B"/>
    <w:rsid w:val="00305042"/>
    <w:rsid w:val="003549D8"/>
    <w:rsid w:val="00355FE5"/>
    <w:rsid w:val="003633F1"/>
    <w:rsid w:val="003751CF"/>
    <w:rsid w:val="00390321"/>
    <w:rsid w:val="003B39D9"/>
    <w:rsid w:val="003D48FE"/>
    <w:rsid w:val="003F4B0F"/>
    <w:rsid w:val="00401AFC"/>
    <w:rsid w:val="00422038"/>
    <w:rsid w:val="0043193F"/>
    <w:rsid w:val="00442185"/>
    <w:rsid w:val="004450ED"/>
    <w:rsid w:val="004667BE"/>
    <w:rsid w:val="00483631"/>
    <w:rsid w:val="004C2BB4"/>
    <w:rsid w:val="004E0367"/>
    <w:rsid w:val="004E4C99"/>
    <w:rsid w:val="0052055E"/>
    <w:rsid w:val="005703E2"/>
    <w:rsid w:val="0058378B"/>
    <w:rsid w:val="00591BEC"/>
    <w:rsid w:val="00597B84"/>
    <w:rsid w:val="005A19DC"/>
    <w:rsid w:val="005B04DC"/>
    <w:rsid w:val="005B6B1C"/>
    <w:rsid w:val="005D04A0"/>
    <w:rsid w:val="005D4085"/>
    <w:rsid w:val="005E5A86"/>
    <w:rsid w:val="005F3632"/>
    <w:rsid w:val="005F72D3"/>
    <w:rsid w:val="00605A34"/>
    <w:rsid w:val="006159C1"/>
    <w:rsid w:val="00634E42"/>
    <w:rsid w:val="00643CBC"/>
    <w:rsid w:val="006775C5"/>
    <w:rsid w:val="00697B8A"/>
    <w:rsid w:val="006A1B81"/>
    <w:rsid w:val="006C79CB"/>
    <w:rsid w:val="006D537E"/>
    <w:rsid w:val="00702065"/>
    <w:rsid w:val="00722257"/>
    <w:rsid w:val="00727550"/>
    <w:rsid w:val="00732488"/>
    <w:rsid w:val="00733893"/>
    <w:rsid w:val="00762A32"/>
    <w:rsid w:val="00777E23"/>
    <w:rsid w:val="00777F82"/>
    <w:rsid w:val="007966D9"/>
    <w:rsid w:val="007B2232"/>
    <w:rsid w:val="007B435A"/>
    <w:rsid w:val="007D3F6D"/>
    <w:rsid w:val="007E04AE"/>
    <w:rsid w:val="007E3BC4"/>
    <w:rsid w:val="007F0781"/>
    <w:rsid w:val="007F2ADF"/>
    <w:rsid w:val="00815AE7"/>
    <w:rsid w:val="00817964"/>
    <w:rsid w:val="00820218"/>
    <w:rsid w:val="008534F7"/>
    <w:rsid w:val="008771AF"/>
    <w:rsid w:val="0089217D"/>
    <w:rsid w:val="008A0006"/>
    <w:rsid w:val="008A00AC"/>
    <w:rsid w:val="008A1C72"/>
    <w:rsid w:val="008A2EB6"/>
    <w:rsid w:val="008C27AE"/>
    <w:rsid w:val="009029A0"/>
    <w:rsid w:val="00914264"/>
    <w:rsid w:val="00927900"/>
    <w:rsid w:val="009701E6"/>
    <w:rsid w:val="00971FBD"/>
    <w:rsid w:val="00975BB2"/>
    <w:rsid w:val="00981F5D"/>
    <w:rsid w:val="00986C9C"/>
    <w:rsid w:val="009A605A"/>
    <w:rsid w:val="009B3A12"/>
    <w:rsid w:val="009C0109"/>
    <w:rsid w:val="009C45F0"/>
    <w:rsid w:val="009E06E6"/>
    <w:rsid w:val="009F5CBA"/>
    <w:rsid w:val="00A0134A"/>
    <w:rsid w:val="00A1402D"/>
    <w:rsid w:val="00A54F6C"/>
    <w:rsid w:val="00A731BA"/>
    <w:rsid w:val="00AC3CCF"/>
    <w:rsid w:val="00AC44AC"/>
    <w:rsid w:val="00AD2ED3"/>
    <w:rsid w:val="00AF16F2"/>
    <w:rsid w:val="00B16D01"/>
    <w:rsid w:val="00B17E78"/>
    <w:rsid w:val="00B329AF"/>
    <w:rsid w:val="00B42F3E"/>
    <w:rsid w:val="00B62759"/>
    <w:rsid w:val="00B74872"/>
    <w:rsid w:val="00B97A8B"/>
    <w:rsid w:val="00BD099D"/>
    <w:rsid w:val="00BD3200"/>
    <w:rsid w:val="00BD45CF"/>
    <w:rsid w:val="00BE3DE2"/>
    <w:rsid w:val="00BF038A"/>
    <w:rsid w:val="00BF26B3"/>
    <w:rsid w:val="00C034B8"/>
    <w:rsid w:val="00C14050"/>
    <w:rsid w:val="00C31ED1"/>
    <w:rsid w:val="00C42787"/>
    <w:rsid w:val="00C706FF"/>
    <w:rsid w:val="00C72A6B"/>
    <w:rsid w:val="00C74525"/>
    <w:rsid w:val="00CA14C6"/>
    <w:rsid w:val="00CB17B0"/>
    <w:rsid w:val="00D024E1"/>
    <w:rsid w:val="00D030A6"/>
    <w:rsid w:val="00D159E3"/>
    <w:rsid w:val="00D66CF5"/>
    <w:rsid w:val="00DB1AEA"/>
    <w:rsid w:val="00DB2094"/>
    <w:rsid w:val="00DB34CE"/>
    <w:rsid w:val="00E07092"/>
    <w:rsid w:val="00E14C93"/>
    <w:rsid w:val="00E30F73"/>
    <w:rsid w:val="00E32579"/>
    <w:rsid w:val="00E52D3D"/>
    <w:rsid w:val="00E5724A"/>
    <w:rsid w:val="00E57E3D"/>
    <w:rsid w:val="00E65042"/>
    <w:rsid w:val="00E77264"/>
    <w:rsid w:val="00E8747C"/>
    <w:rsid w:val="00E97D67"/>
    <w:rsid w:val="00EE1481"/>
    <w:rsid w:val="00F11EBE"/>
    <w:rsid w:val="00F2711B"/>
    <w:rsid w:val="00F308C0"/>
    <w:rsid w:val="00F37066"/>
    <w:rsid w:val="00F417E2"/>
    <w:rsid w:val="00F654D0"/>
    <w:rsid w:val="00F72F36"/>
    <w:rsid w:val="00F81778"/>
    <w:rsid w:val="00FA08EF"/>
    <w:rsid w:val="00FC144C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9A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29AF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29A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0">
    <w:name w:val="3.0 текст постановления"/>
    <w:basedOn w:val="Normal"/>
    <w:uiPriority w:val="99"/>
    <w:rsid w:val="00B329AF"/>
    <w:pPr>
      <w:ind w:firstLine="709"/>
      <w:jc w:val="both"/>
    </w:pPr>
  </w:style>
  <w:style w:type="paragraph" w:customStyle="1" w:styleId="50">
    <w:name w:val="5.0 Должность"/>
    <w:basedOn w:val="Normal"/>
    <w:uiPriority w:val="99"/>
    <w:rsid w:val="00B329AF"/>
    <w:pPr>
      <w:spacing w:before="1000"/>
      <w:contextualSpacing/>
    </w:pPr>
    <w:rPr>
      <w:b/>
    </w:rPr>
  </w:style>
  <w:style w:type="paragraph" w:customStyle="1" w:styleId="51">
    <w:name w:val="5.1 Подпись"/>
    <w:basedOn w:val="Normal"/>
    <w:next w:val="52"/>
    <w:uiPriority w:val="99"/>
    <w:rsid w:val="00B329AF"/>
    <w:pPr>
      <w:spacing w:after="1000"/>
    </w:pPr>
    <w:rPr>
      <w:b/>
    </w:rPr>
  </w:style>
  <w:style w:type="paragraph" w:customStyle="1" w:styleId="52">
    <w:name w:val="5.2 Окончание"/>
    <w:basedOn w:val="Normal"/>
    <w:uiPriority w:val="99"/>
    <w:rsid w:val="00B329AF"/>
  </w:style>
  <w:style w:type="paragraph" w:customStyle="1" w:styleId="11">
    <w:name w:val="1.1 Собрание депутатов НАО"/>
    <w:basedOn w:val="30"/>
    <w:next w:val="12"/>
    <w:uiPriority w:val="99"/>
    <w:rsid w:val="00B329AF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uiPriority w:val="99"/>
    <w:rsid w:val="00B329AF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uiPriority w:val="99"/>
    <w:rsid w:val="00B329AF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uiPriority w:val="99"/>
    <w:rsid w:val="00B329AF"/>
    <w:pPr>
      <w:spacing w:before="1000"/>
      <w:ind w:firstLine="0"/>
      <w:contextualSpacing/>
      <w:jc w:val="center"/>
    </w:pPr>
    <w:rPr>
      <w:b/>
    </w:rPr>
  </w:style>
  <w:style w:type="character" w:styleId="Hyperlink">
    <w:name w:val="Hyperlink"/>
    <w:basedOn w:val="DefaultParagraphFont"/>
    <w:uiPriority w:val="99"/>
    <w:rsid w:val="00B329A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329AF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329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329AF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B329AF"/>
    <w:rPr>
      <w:rFonts w:ascii="Times New Roman" w:eastAsia="Times New Roman" w:hAnsi="Times New Roman"/>
      <w:sz w:val="24"/>
      <w:szCs w:val="24"/>
    </w:rPr>
  </w:style>
  <w:style w:type="paragraph" w:customStyle="1" w:styleId="15">
    <w:name w:val="1.5 Собрание п о с т а н о в л я е т:"/>
    <w:basedOn w:val="30"/>
    <w:uiPriority w:val="99"/>
    <w:rsid w:val="00B329AF"/>
    <w:pPr>
      <w:spacing w:before="1000" w:after="440"/>
      <w:ind w:firstLine="0"/>
      <w:contextualSpacing/>
      <w:jc w:val="center"/>
    </w:pPr>
  </w:style>
  <w:style w:type="paragraph" w:styleId="ListParagraph">
    <w:name w:val="List Paragraph"/>
    <w:basedOn w:val="Normal"/>
    <w:uiPriority w:val="99"/>
    <w:qFormat/>
    <w:rsid w:val="00605A34"/>
    <w:pPr>
      <w:ind w:left="720"/>
      <w:contextualSpacing/>
    </w:pPr>
  </w:style>
  <w:style w:type="paragraph" w:customStyle="1" w:styleId="300">
    <w:name w:val="3.0 текст закона"/>
    <w:basedOn w:val="Normal"/>
    <w:link w:val="301"/>
    <w:uiPriority w:val="99"/>
    <w:rsid w:val="00442185"/>
    <w:pPr>
      <w:ind w:firstLine="709"/>
      <w:jc w:val="both"/>
    </w:pPr>
  </w:style>
  <w:style w:type="character" w:customStyle="1" w:styleId="301">
    <w:name w:val="3.0 текст закона Знак"/>
    <w:link w:val="300"/>
    <w:uiPriority w:val="99"/>
    <w:locked/>
    <w:rsid w:val="00442185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31A2AD753DB6B62B4A93DA5E5A303D7B8C50195BA10013E7E2B305116A1CEA6A066273AB7E02CE8826061E8A7B9B82B6DC885250B028633291A7CEWFM" TargetMode="External"/><Relationship Id="rId4" Type="http://schemas.openxmlformats.org/officeDocument/2006/relationships/hyperlink" Target="consultantplus://offline/ref=0331A2AD753DB6B62B4A93DA5E5A303D7B8C50195BA10013E7E2B305116A1CEA6A066273AB7E02CE88200D148A7B9B82B6DC885250B028633291A7CEW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901</Words>
  <Characters>5142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korotaeva</dc:creator>
  <cp:keywords/>
  <dc:description/>
  <cp:lastModifiedBy>user</cp:lastModifiedBy>
  <cp:revision>2</cp:revision>
  <cp:lastPrinted>2020-06-10T11:44:00Z</cp:lastPrinted>
  <dcterms:created xsi:type="dcterms:W3CDTF">2020-06-19T13:54:00Z</dcterms:created>
  <dcterms:modified xsi:type="dcterms:W3CDTF">2020-06-19T13:54:00Z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  <property fmtid="{D5CDD505-2E9C-101B-9397-08002B2CF9AE}" pid="3" name="RoutingRuleDescription">
    <vt:lpwstr/>
  </property>
</Properties>
</file>